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PŘÍRODOVĚDA                     5. ročník____________________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školní rok</w:t>
      </w:r>
      <w:r w:rsidDel="00000000" w:rsidR="00000000" w:rsidRPr="00000000">
        <w:rPr>
          <w:color w:val="000000"/>
          <w:u w:val="single"/>
          <w:rtl w:val="0"/>
        </w:rPr>
        <w:t xml:space="preserve">:                                                                    vyučující:            _________________________________________________________     ____.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78.000000000002" w:type="dxa"/>
        <w:jc w:val="left"/>
        <w:tblInd w:w="0.0" w:type="dxa"/>
        <w:tblLayout w:type="fixed"/>
        <w:tblLook w:val="0000"/>
      </w:tblPr>
      <w:tblGrid>
        <w:gridCol w:w="3968"/>
        <w:gridCol w:w="3402"/>
        <w:gridCol w:w="1985"/>
        <w:gridCol w:w="2857"/>
        <w:gridCol w:w="2566"/>
        <w:tblGridChange w:id="0">
          <w:tblGrid>
            <w:gridCol w:w="3968"/>
            <w:gridCol w:w="3402"/>
            <w:gridCol w:w="1985"/>
            <w:gridCol w:w="2857"/>
            <w:gridCol w:w="25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pojmy živá a neživá příroda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příklady živých a neživých přírodnin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objevuje a zjišťuje propojenost prvků živé a neživé přírody, princip rovnováhy přírody a nachází souvislosti mezi konečným vzhledem přírody a činností člověka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pískovec, písek, žula, vápenec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 železo, magnetit, zlato, stříbro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-zná uhlí, ropa, zemní plyn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Živá a neživá příroda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Nerostné suroviny-</w:t>
            </w:r>
            <w:r w:rsidDel="00000000" w:rsidR="00000000" w:rsidRPr="00000000">
              <w:rPr>
                <w:color w:val="000000"/>
                <w:rtl w:val="0"/>
              </w:rPr>
              <w:t xml:space="preserve">pískovec, písek, žula, vápenec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Rudy</w:t>
            </w:r>
            <w:r w:rsidDel="00000000" w:rsidR="00000000" w:rsidRPr="00000000">
              <w:rPr>
                <w:color w:val="000000"/>
                <w:rtl w:val="0"/>
              </w:rPr>
              <w:t xml:space="preserve">-železo, magnetit, zlato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, stříbro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Energetické suroviny</w:t>
            </w:r>
            <w:r w:rsidDel="00000000" w:rsidR="00000000" w:rsidRPr="00000000">
              <w:rPr>
                <w:color w:val="000000"/>
                <w:rtl w:val="0"/>
              </w:rPr>
              <w:t xml:space="preserve">-uhlí, ropa, zemní plyn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Základní podmínky života.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Vzájemný vztah člověka a prostředí.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samostatně nebo s pomocí učitele i spolužáků řeší problém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 textu, promluvě či jiném záznamu najde myšlenky a místa, která jsou k zadanému úkolu klíčová, stručně je shrne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-třídí elektrárny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 elektrické spotřebiče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-rozlišuje vodiče a nevodiče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obnovitelné a neobnovitelné přírodní zdroje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-určuje součásti půdy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Paliva – využití  -  ekologický dopad a vhodné alternativy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Člověk a energie, el spotřebiče</w:t>
            </w:r>
            <w:r w:rsidDel="00000000" w:rsidR="00000000" w:rsidRPr="00000000">
              <w:rPr>
                <w:color w:val="000000"/>
                <w:rtl w:val="0"/>
              </w:rPr>
              <w:t xml:space="preserve">-vodiče a nevodiče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Neobnovitelné přírodní zdroje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Obnovitelné přírodní zdroje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Půda</w:t>
            </w:r>
            <w:r w:rsidDel="00000000" w:rsidR="00000000" w:rsidRPr="00000000">
              <w:rPr>
                <w:color w:val="000000"/>
                <w:rtl w:val="0"/>
              </w:rPr>
              <w:t xml:space="preserve">-vznik, složení, význam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 případě potřeby poskytne pomoc nebo o ni požádá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hájí svůj názor na věc, je ochoten svůj názor změnit na základě nových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skupinách,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-návštěva planetária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Slunce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souhvězdí, galaxii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-jmenuje sluneční soustavu, planety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-porovnává planety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-zná vznik Země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na základě elementárních poznatků o Zemi jako součásti vesmíru souvislost s rozdělením času a střídáním čtyř ročních období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 Měsíc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-určuje fáze Měsíce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gravitační sílu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popíše a vysvětlí pojem vzdušný obal Země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odliší vlastní a cizí digitální obsah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používá-li cizí digitální obsah, uvede zdroj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Člověk a vesmír-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Slunce,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souhvězdí, galaxie, </w:t>
            </w:r>
          </w:p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Sluneční soustava,</w:t>
            </w:r>
          </w:p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Planety,</w:t>
            </w:r>
          </w:p>
          <w:p w:rsidR="00000000" w:rsidDel="00000000" w:rsidP="00000000" w:rsidRDefault="00000000" w:rsidRPr="00000000" w14:paraId="000000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Země</w:t>
            </w:r>
          </w:p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Pohyby Země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Měsíce planet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účinně spolupracuje ve skupině a podílí se na vytváření příjemné atmosféry ve třídě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informace k řešení problému, nachází shodné znaky a dovednosti využívá v řešení problému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Projekt Vesmír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PROSINEC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zná význam podnebných pásů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tropické deštné pralesy, savany, pouště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třídí zvířata a rostliny v subtrop. pásu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stepi, listnaté a smíšené lesy, jehličnaté lesy (tajgy)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třídí zvířata a rostliny v polárním pásu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při řešení problému rozpozná potřebu informací, vyhledá je v doporučených zdrojích a posoudí jejich relevanci, ověří jejich spolehlivost v jiných zdrojích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Člověk a živá příroda</w:t>
            </w:r>
            <w:r w:rsidDel="00000000" w:rsidR="00000000" w:rsidRPr="00000000">
              <w:rPr>
                <w:color w:val="000000"/>
                <w:rtl w:val="0"/>
              </w:rPr>
              <w:t xml:space="preserve">-podnebné pásy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Tropický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Subtropický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Mírný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Polární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respektuje názor druhých lidí, je schopen vcítit se do situací ostatních lidí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encyklopedie, 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 třídí živé organismy v různých pásech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přizpůsobivost živočichů a rostlin v různých pásech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zdůvodní podstatné vzájemné vztahy mezi organismy a nachází shody a rozdíly v přizpůsobení organismů prostředí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třídí a zařazuje podle odborného materiálu rostliny a živočichy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Život v oceánech a mořích oceánů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Přizpůsobivost rostlin a živočichů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Význam botanických a zoologických zahrad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ČR-oblast mírného pásu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-žák udržuje pořádek na svém místě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odpoví na položenou otázku, řekne svůj názor na věc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třídí bakterie a sinice houby, rostliny, živočichy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zkoumá základní společenstva ve vybraných lokalitách regionů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 na základě pozorování základní projevy života na konkrétních organismech, 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třídí prakticky organismy do známých skupin, využívá k tomu i jednoduché klíče a atlasy 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-vyhledává v encyklopediích různé příklady</w:t>
            </w:r>
          </w:p>
          <w:p w:rsidR="00000000" w:rsidDel="00000000" w:rsidP="00000000" w:rsidRDefault="00000000" w:rsidRPr="00000000" w14:paraId="000000E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Třídění živých organismů</w:t>
            </w: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Bakterie a sinice, houby, rostliny, živočichové (obratlovci a bezobratlí)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a třídí informace, efektivně je využívá a vypracuje jednoduchý úkol,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 porozuměním textu zpracuje pod vedením učitele přiměřeně dlouhé poznámky z učebnice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používá správné termíny a výstižné výrazy, srozumitelně vysloví svou myšlenku, mluví nahlas a zřetelně; když něčemu nerozumí, zeptá 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encyklopedie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BŘEZEN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-vyhledává spol. znaky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 části těla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36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ukládá informace tak, aby je znovu našel a mohl použít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-pojmenovává části kostry 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určuje, pojmenuje, popíše a zařadí jednotlivé části orgánových soustav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využívá poznatků o lidském těle k vysvětlení základních funkcí jednotlivých orgánových soustav k podpoře vlastního zdravého způsobu života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Člověk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Společné znaky s ostat.živ.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="240" w:lineRule="auto"/>
              <w:ind w:left="0" w:right="7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Lidské tělo - životní potřeby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stavba těla, základní funkce a projevy člověka, </w:t>
            </w:r>
            <w:r w:rsidDel="00000000" w:rsidR="00000000" w:rsidRPr="00000000">
              <w:rPr>
                <w:color w:val="000000"/>
                <w:rtl w:val="0"/>
              </w:rPr>
              <w:t xml:space="preserve">pohlavní rozdíly mezi mužem a ženou, základy lidské reprodukce, vývoj jedince 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Kostra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Svalová, dýchací, oběhová, trávicí, vylučovací, kožní, smyslová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komunikační prostředky a technologie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se spolupodílí  na utváření pravidel komunikace ve třídě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uvědomuje si povinnost postavit se proti fyzickému a psychickému násilí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film, internet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určuje, pojmenuje, zařadí jednotlivé části soustav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jednotlivé etapy lid. života a orientuje se ve vývoji dítěte před a po jeho narození 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účelně plánuje svůj čas pro učení, práci, zábavu a odpočinek podle vlastních potřeb s ohledem na oprávněné nároky jiných osob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72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předvede v modelových situacích osvojené jednoduché způsoby odmítání návykových látek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6aa84f"/>
                <w:rtl w:val="0"/>
              </w:rPr>
              <w:t xml:space="preserve">uplatňuje základní dovednosti a návyky související s podporou zdraví a jeho preventivní ochranou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rozpozná život ohrožující zranění, ošetří drobná poranění a zajistí lékařskou pomoc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-chrání své zdraví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-rozlišuje spol. znaky s dalšími živočichy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nervová, rozmnožovací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Člověk roste a vyvíjí se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Chráníme si zdraví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Odlišujeme se od ostatních</w:t>
            </w:r>
          </w:p>
          <w:p w:rsidR="00000000" w:rsidDel="00000000" w:rsidP="00000000" w:rsidRDefault="00000000" w:rsidRPr="00000000" w14:paraId="000001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2150"/>
                <w:tab w:val="left" w:pos="39"/>
              </w:tabs>
              <w:spacing w:before="20" w:line="240" w:lineRule="auto"/>
              <w:ind w:left="0" w:right="113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Člověk a jeho zdraví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formuluje, jaký význam má získaná informace pro běžný život a propojuje nově získané informace s předešlými zkušenostmi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respektuje názor a přesvědčení druhých lidí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mapy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Projekt Člověk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-má osvojené jednoduché způsoby odmítání návykových látek (gamblerství)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-vyhledává podniky, závody, dílny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rodinných příslušníků</w:t>
            </w:r>
          </w:p>
          <w:p w:rsidR="00000000" w:rsidDel="00000000" w:rsidP="00000000" w:rsidRDefault="00000000" w:rsidRPr="00000000" w14:paraId="000001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Rodina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vyjádří na základě vlastních zkušeností základní vztahy mezi lidmi, vyvodí a dodržuje pravidla pro soužití ve škole, mezi chlapci a dívkami, v rodině, ve městě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rozpozná ve svém okolí jednání a chování, která se už </w:t>
            </w:r>
            <w:r w:rsidDel="00000000" w:rsidR="00000000" w:rsidRPr="00000000">
              <w:rPr>
                <w:rtl w:val="0"/>
              </w:rPr>
              <w:t xml:space="preserve">tolerovat nemohou.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Člověk a lidské výtvory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Průmysl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Člověk přijímá informace-počítač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1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postavení jedince v rodině, role členů rodiny, příbuzenské vztahy, práce fyzická a duševní, zaměstnání</w:t>
            </w:r>
          </w:p>
          <w:p w:rsidR="00000000" w:rsidDel="00000000" w:rsidP="00000000" w:rsidRDefault="00000000" w:rsidRPr="00000000" w14:paraId="000001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Soužití lidí</w:t>
            </w:r>
          </w:p>
          <w:p w:rsidR="00000000" w:rsidDel="00000000" w:rsidP="00000000" w:rsidRDefault="00000000" w:rsidRPr="00000000" w14:paraId="000001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mezilidské vztahy, komunikace, obchod, firmy, principy demokracie</w:t>
            </w:r>
          </w:p>
          <w:p w:rsidR="00000000" w:rsidDel="00000000" w:rsidP="00000000" w:rsidRDefault="00000000" w:rsidRPr="00000000" w14:paraId="000001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Chování lidí</w:t>
            </w:r>
          </w:p>
          <w:p w:rsidR="00000000" w:rsidDel="00000000" w:rsidP="00000000" w:rsidRDefault="00000000" w:rsidRPr="00000000" w14:paraId="000001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vlastnosti lidí</w:t>
            </w:r>
          </w:p>
          <w:p w:rsidR="00000000" w:rsidDel="00000000" w:rsidP="00000000" w:rsidRDefault="00000000" w:rsidRPr="00000000" w14:paraId="000001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pravidla slušného chování, principy demokracie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 chápe základní ekologické souvislosti a enviromentální problémy, respektuje požadavky na kvalitní životní prostředí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333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přispívá k upevňování mezilidských vztahů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Vycházka, exkurze, internet, encyklopedie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 základních formách vlastnictví; 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používá peníze v běžných situacích, odhadne a zkontroluje cenu nákupu a vrácené peníze,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na příkladu ukáže nemožnost realizace všech chtěných výdajů, vysvětlí, 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proč spořit, kdy si půjčovat a jak vracet dluhy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tvoří pokusy a modelové situace na jednoduché stroje a zařízení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-chrání přírodu, pečuje o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-dodržuje zákonitosti přírody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Právo a spravedlnost</w:t>
            </w:r>
          </w:p>
          <w:p w:rsidR="00000000" w:rsidDel="00000000" w:rsidP="00000000" w:rsidRDefault="00000000" w:rsidRPr="00000000" w14:paraId="000001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základní lidská práva a práva dítěte</w:t>
            </w:r>
          </w:p>
          <w:p w:rsidR="00000000" w:rsidDel="00000000" w:rsidP="00000000" w:rsidRDefault="00000000" w:rsidRPr="00000000" w14:paraId="000001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 práva a povinnosti žáků školy</w:t>
            </w:r>
          </w:p>
          <w:p w:rsidR="00000000" w:rsidDel="00000000" w:rsidP="00000000" w:rsidRDefault="00000000" w:rsidRPr="00000000" w14:paraId="000001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soukromého vlastnictví a duševních hodnot</w:t>
            </w:r>
          </w:p>
          <w:p w:rsidR="00000000" w:rsidDel="00000000" w:rsidP="00000000" w:rsidRDefault="00000000" w:rsidRPr="00000000" w14:paraId="000001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Vlastnictví</w:t>
            </w:r>
          </w:p>
          <w:p w:rsidR="00000000" w:rsidDel="00000000" w:rsidP="00000000" w:rsidRDefault="00000000" w:rsidRPr="00000000" w14:paraId="000001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vlastnictví soukromé, veřejné, osobní, společné, hmotný a nehmotný majetek, peníze, rozpočet, příjmy a výdaje domácnosti, hotovostní a bezhotovostní forma peněz, způsoby placení, banka jako správce peněz, půjčky</w:t>
            </w:r>
          </w:p>
          <w:p w:rsidR="00000000" w:rsidDel="00000000" w:rsidP="00000000" w:rsidRDefault="00000000" w:rsidRPr="00000000" w14:paraId="000001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2150"/>
                <w:tab w:val="left" w:pos="219"/>
              </w:tabs>
              <w:spacing w:before="20" w:line="240" w:lineRule="auto"/>
              <w:ind w:left="0" w:right="113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Člověk si dokáže svou práci usnadnit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Jednoduché stroje</w:t>
            </w:r>
            <w:r w:rsidDel="00000000" w:rsidR="00000000" w:rsidRPr="00000000">
              <w:rPr>
                <w:color w:val="000000"/>
                <w:rtl w:val="0"/>
              </w:rPr>
              <w:t xml:space="preserve">-nakloněná rovina, kladka, páka, kolo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Chráníme přírodu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Vztah člověka k životní prostředí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nevysmívá se ostatním za nesprávné odpovědi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internet, encyklopedie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 w:val="1"/>
      <w:numPr>
        <w:numId w:val="1"/>
      </w:numPr>
      <w:ind w:left="-1" w:hanging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cs="Times New Roman" w:eastAsia="Times New Roman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Styl11bTunKurzvaVpravo02cmPed1bChar" w:customStyle="1">
    <w:name w:val="Styl 11 b. Tučné Kurzíva Vpravo:  02 cm Před:  1 b. Char"/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</w:pPr>
  </w:style>
  <w:style w:type="paragraph" w:styleId="Styl" w:customStyle="1">
    <w:name w:val="Styl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Uivo" w:customStyle="1">
    <w:name w:val="Učivo"/>
    <w:basedOn w:val="Normln"/>
    <w:pPr>
      <w:widowControl w:val="1"/>
      <w:tabs>
        <w:tab w:val="left" w:pos="567"/>
        <w:tab w:val="left" w:pos="2150"/>
      </w:tabs>
      <w:suppressAutoHyphens w:val="1"/>
      <w:autoSpaceDE w:val="0"/>
      <w:spacing w:before="20"/>
      <w:ind w:left="567" w:right="113" w:hanging="397"/>
    </w:pPr>
    <w:rPr>
      <w:sz w:val="22"/>
      <w:szCs w:val="22"/>
    </w:rPr>
  </w:style>
  <w:style w:type="paragraph" w:styleId="Styl11bTunKurzvaVpravo02cmPed1b" w:customStyle="1">
    <w:name w:val="Styl 11 b. Tučné Kurzíva Vpravo:  02 cm Před:  1 b."/>
    <w:basedOn w:val="Normln"/>
    <w:pPr>
      <w:widowControl w:val="1"/>
      <w:suppressAutoHyphens w:val="1"/>
      <w:autoSpaceDE w:val="0"/>
      <w:spacing w:before="20"/>
      <w:ind w:left="0" w:right="113" w:firstLine="0"/>
    </w:pPr>
    <w:rPr>
      <w:b w:val="1"/>
      <w:bCs w:val="1"/>
      <w:i w:val="1"/>
      <w:iCs w:val="1"/>
      <w:sz w:val="22"/>
      <w:szCs w:val="22"/>
    </w:rPr>
  </w:style>
  <w:style w:type="paragraph" w:styleId="TmaRVPZV" w:customStyle="1">
    <w:name w:val="Téma_RVPZV"/>
    <w:basedOn w:val="Normln"/>
    <w:pPr>
      <w:widowControl w:val="1"/>
      <w:numPr>
        <w:numId w:val="3"/>
      </w:numPr>
      <w:suppressAutoHyphens w:val="1"/>
      <w:autoSpaceDE w:val="0"/>
      <w:spacing w:before="120"/>
      <w:ind w:left="0" w:firstLine="0"/>
    </w:pPr>
    <w:rPr>
      <w:b w:val="1"/>
      <w:bCs w:val="1"/>
      <w:i w:val="1"/>
      <w:iCs w:val="1"/>
      <w:caps w:val="1"/>
      <w:sz w:val="22"/>
      <w:szCs w:val="22"/>
    </w:rPr>
  </w:style>
  <w:style w:type="paragraph" w:styleId="NormlnsWWW" w:customStyle="1">
    <w:name w:val="Normální (síť WWW)"/>
    <w:basedOn w:val="Normln"/>
    <w:pPr>
      <w:widowControl w:val="1"/>
    </w:pPr>
  </w:style>
  <w:style w:type="paragraph" w:styleId="Textbubliny">
    <w:name w:val="Balloon Text"/>
    <w:basedOn w:val="Normln"/>
    <w:qFormat w:val="1"/>
    <w:rPr>
      <w:rFonts w:ascii="Segoe UI" w:cs="Segoe UI" w:eastAsia="Lucida Sans Unicode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358WcOpM8eM/rSAkSFHP8nRTw==">AMUW2mX4Fg6MNJFYPZVhbhIlAS84r78q8AsTspvwExvQJWsYRBN+67C/Os70QSp2WKx8rR7SWnB+1+B5pHlHHH6sJldTofEb3q3492FPCjhExZdQxV1kxI4eQ6GjZdbjuljlMk0uLUwz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2021-08-30T08:52:00Z</dcterms:created>
  <dc:creator>D</dc:creator>
</cp:coreProperties>
</file>